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9C" w:rsidRDefault="005A589C" w:rsidP="005A589C">
      <w:pPr>
        <w:spacing w:after="0"/>
        <w:jc w:val="center"/>
      </w:pPr>
      <w:bookmarkStart w:id="0" w:name="_GoBack"/>
      <w:r>
        <w:t>Government of Assam</w:t>
      </w:r>
    </w:p>
    <w:p w:rsidR="005A589C" w:rsidRDefault="005A589C" w:rsidP="005A589C">
      <w:pPr>
        <w:spacing w:after="0"/>
        <w:jc w:val="center"/>
      </w:pPr>
      <w:r>
        <w:t>Directorate of Museums: Guwahati</w:t>
      </w:r>
    </w:p>
    <w:p w:rsidR="005A589C" w:rsidRDefault="005A589C" w:rsidP="005A589C">
      <w:pPr>
        <w:spacing w:after="0"/>
        <w:jc w:val="center"/>
      </w:pPr>
    </w:p>
    <w:p w:rsidR="005A589C" w:rsidRDefault="005A589C" w:rsidP="005A589C">
      <w:r>
        <w:t>NO. DM</w:t>
      </w:r>
      <w:r w:rsidR="0009114B">
        <w:t>A.6P/2018/14-Minor works /Pt-1/3</w:t>
      </w:r>
      <w:r>
        <w:tab/>
      </w:r>
      <w:r>
        <w:tab/>
        <w:t>Dated Guwahati the 2</w:t>
      </w:r>
      <w:r w:rsidR="0009114B">
        <w:t>5</w:t>
      </w:r>
      <w:r w:rsidR="0009114B" w:rsidRPr="0009114B">
        <w:rPr>
          <w:vertAlign w:val="superscript"/>
        </w:rPr>
        <w:t>th</w:t>
      </w:r>
      <w:r>
        <w:t>October, 2018</w:t>
      </w:r>
    </w:p>
    <w:p w:rsidR="005A589C" w:rsidRPr="005B2BC1" w:rsidRDefault="005A589C" w:rsidP="005A589C">
      <w:pPr>
        <w:jc w:val="center"/>
        <w:rPr>
          <w:b/>
          <w:sz w:val="24"/>
        </w:rPr>
      </w:pPr>
      <w:r w:rsidRPr="005B2BC1">
        <w:rPr>
          <w:b/>
          <w:sz w:val="24"/>
        </w:rPr>
        <w:t>Tender Notice</w:t>
      </w:r>
    </w:p>
    <w:p w:rsidR="005A589C" w:rsidRDefault="005A589C" w:rsidP="005A589C">
      <w:r>
        <w:t>In pursuance of the Govt. Approval letter No. CAD. 203/2018/9,Dated 09-08-2018 ,sealed tenders in two bid system ,are invited affixing court fee stamp of Rs 8.25 ( Rupees Eight and paise twenty five) only from firms/dealers / manufactures having experience in museum repository solutions for the following work:</w:t>
      </w:r>
    </w:p>
    <w:tbl>
      <w:tblPr>
        <w:tblStyle w:val="TableGrid"/>
        <w:tblW w:w="0" w:type="auto"/>
        <w:tblLook w:val="04A0"/>
      </w:tblPr>
      <w:tblGrid>
        <w:gridCol w:w="1101"/>
        <w:gridCol w:w="5060"/>
        <w:gridCol w:w="3081"/>
      </w:tblGrid>
      <w:tr w:rsidR="005A589C" w:rsidTr="00A43918">
        <w:tc>
          <w:tcPr>
            <w:tcW w:w="1101" w:type="dxa"/>
          </w:tcPr>
          <w:p w:rsidR="005A589C" w:rsidRDefault="005A589C" w:rsidP="00A43918">
            <w:r>
              <w:t>Sl.No</w:t>
            </w:r>
          </w:p>
        </w:tc>
        <w:tc>
          <w:tcPr>
            <w:tcW w:w="5060" w:type="dxa"/>
          </w:tcPr>
          <w:p w:rsidR="005A589C" w:rsidRDefault="005A589C" w:rsidP="00A43918">
            <w:r>
              <w:t>Name of work</w:t>
            </w:r>
          </w:p>
        </w:tc>
        <w:tc>
          <w:tcPr>
            <w:tcW w:w="3081" w:type="dxa"/>
          </w:tcPr>
          <w:p w:rsidR="005A589C" w:rsidRDefault="005A589C" w:rsidP="00A43918">
            <w:r>
              <w:t>Allocated Amount</w:t>
            </w:r>
          </w:p>
        </w:tc>
      </w:tr>
      <w:tr w:rsidR="005A589C" w:rsidTr="00A43918">
        <w:tc>
          <w:tcPr>
            <w:tcW w:w="1101" w:type="dxa"/>
          </w:tcPr>
          <w:p w:rsidR="005A589C" w:rsidRDefault="005A589C" w:rsidP="00A43918">
            <w:r>
              <w:t>1.</w:t>
            </w:r>
          </w:p>
        </w:tc>
        <w:tc>
          <w:tcPr>
            <w:tcW w:w="5060" w:type="dxa"/>
          </w:tcPr>
          <w:p w:rsidR="005A589C" w:rsidRDefault="005A589C" w:rsidP="00A43918">
            <w:r>
              <w:t xml:space="preserve"> Procurement of Storage equipments at the Assam State Museum</w:t>
            </w:r>
          </w:p>
        </w:tc>
        <w:tc>
          <w:tcPr>
            <w:tcW w:w="3081" w:type="dxa"/>
          </w:tcPr>
          <w:p w:rsidR="005A589C" w:rsidRDefault="005A589C" w:rsidP="00A43918">
            <w:r>
              <w:t xml:space="preserve">Rs 18.00 lakhs </w:t>
            </w:r>
          </w:p>
        </w:tc>
      </w:tr>
    </w:tbl>
    <w:p w:rsidR="005A589C" w:rsidRDefault="005A589C" w:rsidP="005A589C">
      <w:r>
        <w:t>Note :</w:t>
      </w:r>
    </w:p>
    <w:p w:rsidR="005A589C" w:rsidRDefault="005A589C" w:rsidP="005A589C">
      <w:pPr>
        <w:pStyle w:val="ListParagraph"/>
        <w:numPr>
          <w:ilvl w:val="0"/>
          <w:numId w:val="4"/>
        </w:numPr>
      </w:pPr>
      <w:r>
        <w:t>Last date for submission of bid : 08-11-2018, upto 3.00 PM</w:t>
      </w:r>
    </w:p>
    <w:p w:rsidR="005A589C" w:rsidRDefault="005A589C" w:rsidP="005A589C">
      <w:pPr>
        <w:pStyle w:val="ListParagraph"/>
        <w:numPr>
          <w:ilvl w:val="0"/>
          <w:numId w:val="4"/>
        </w:numPr>
      </w:pPr>
      <w:r>
        <w:t>Date of opening of Technical bid: : 08-11-2018.</w:t>
      </w:r>
    </w:p>
    <w:p w:rsidR="005A589C" w:rsidRDefault="005A589C" w:rsidP="005A589C">
      <w:pPr>
        <w:pStyle w:val="ListParagraph"/>
        <w:numPr>
          <w:ilvl w:val="0"/>
          <w:numId w:val="4"/>
        </w:numPr>
      </w:pPr>
      <w:r>
        <w:t xml:space="preserve"> The details can viewed at: www. museums.assam.gov.in</w:t>
      </w:r>
    </w:p>
    <w:p w:rsidR="005A589C" w:rsidRDefault="005A589C" w:rsidP="005A589C">
      <w:pPr>
        <w:jc w:val="center"/>
      </w:pPr>
      <w:r>
        <w:tab/>
      </w:r>
      <w:r>
        <w:tab/>
      </w:r>
      <w:r>
        <w:tab/>
      </w:r>
      <w:r>
        <w:tab/>
      </w:r>
      <w:r>
        <w:tab/>
      </w:r>
      <w:r>
        <w:tab/>
      </w:r>
      <w:r>
        <w:tab/>
        <w:t>Sd/-</w:t>
      </w:r>
    </w:p>
    <w:p w:rsidR="005A589C" w:rsidRDefault="005A589C" w:rsidP="005A589C">
      <w:pPr>
        <w:spacing w:after="0"/>
        <w:jc w:val="center"/>
      </w:pPr>
      <w:r>
        <w:tab/>
      </w:r>
      <w:r>
        <w:tab/>
      </w:r>
      <w:r>
        <w:tab/>
      </w:r>
      <w:r>
        <w:tab/>
      </w:r>
      <w:r>
        <w:tab/>
      </w:r>
      <w:r>
        <w:tab/>
      </w:r>
      <w:r>
        <w:tab/>
        <w:t>Director of Museums,Assam</w:t>
      </w:r>
    </w:p>
    <w:p w:rsidR="005A589C" w:rsidRDefault="005A589C" w:rsidP="005A589C">
      <w:pPr>
        <w:spacing w:after="0"/>
        <w:jc w:val="center"/>
      </w:pPr>
      <w:r>
        <w:tab/>
      </w:r>
      <w:r>
        <w:tab/>
      </w:r>
      <w:r>
        <w:tab/>
      </w:r>
      <w:r>
        <w:tab/>
      </w:r>
      <w:r>
        <w:tab/>
      </w:r>
      <w:r>
        <w:tab/>
      </w:r>
      <w:r>
        <w:tab/>
        <w:t>Guwahati-1</w:t>
      </w:r>
    </w:p>
    <w:p w:rsidR="005A589C" w:rsidRDefault="005A589C" w:rsidP="005A589C">
      <w:r>
        <w:br w:type="page"/>
      </w:r>
    </w:p>
    <w:p w:rsidR="005A589C" w:rsidRDefault="005A589C" w:rsidP="005A589C">
      <w:pPr>
        <w:spacing w:after="0"/>
        <w:jc w:val="center"/>
      </w:pPr>
      <w:r>
        <w:lastRenderedPageBreak/>
        <w:t>Government of Assam</w:t>
      </w:r>
    </w:p>
    <w:p w:rsidR="005A589C" w:rsidRDefault="005A589C" w:rsidP="005A589C">
      <w:pPr>
        <w:spacing w:after="0"/>
        <w:jc w:val="center"/>
      </w:pPr>
      <w:r>
        <w:t>Directorate of Museums: Guwahati</w:t>
      </w:r>
    </w:p>
    <w:p w:rsidR="005A589C" w:rsidRDefault="005A589C" w:rsidP="005A589C">
      <w:pPr>
        <w:spacing w:after="0"/>
        <w:jc w:val="center"/>
      </w:pPr>
    </w:p>
    <w:p w:rsidR="005A589C" w:rsidRDefault="005A589C" w:rsidP="005A589C">
      <w:r>
        <w:t>NO. DM</w:t>
      </w:r>
      <w:r w:rsidR="0009114B">
        <w:t>A.6P/2018/14-Minor works /Pt-1/3</w:t>
      </w:r>
      <w:r>
        <w:tab/>
      </w:r>
      <w:r>
        <w:tab/>
        <w:t>Dated Guwahati the 2</w:t>
      </w:r>
      <w:r w:rsidR="0009114B">
        <w:t>5</w:t>
      </w:r>
      <w:r w:rsidR="0009114B" w:rsidRPr="0009114B">
        <w:rPr>
          <w:vertAlign w:val="superscript"/>
        </w:rPr>
        <w:t>th</w:t>
      </w:r>
      <w:r>
        <w:t xml:space="preserve"> October, 2018</w:t>
      </w:r>
    </w:p>
    <w:p w:rsidR="005A589C" w:rsidRPr="005B2BC1" w:rsidRDefault="005A589C" w:rsidP="005A589C">
      <w:pPr>
        <w:jc w:val="center"/>
        <w:rPr>
          <w:b/>
          <w:sz w:val="24"/>
        </w:rPr>
      </w:pPr>
      <w:r w:rsidRPr="005B2BC1">
        <w:rPr>
          <w:b/>
          <w:sz w:val="24"/>
        </w:rPr>
        <w:t>Tender Notice</w:t>
      </w:r>
    </w:p>
    <w:p w:rsidR="005A589C" w:rsidRDefault="005A589C" w:rsidP="005A589C">
      <w:r>
        <w:t>In pursuance of the Govt. Approval letter No. CAD. 203/2018/9,Dated 09-08-2018 ,sealed tenders in two bid system ,are invited affixing court fee stamp of Rs 8.25 ( Rupees Eight and paise twenty five) only from firms/dealers / manufactures having experience in museum repository solutions for the following work:</w:t>
      </w:r>
    </w:p>
    <w:tbl>
      <w:tblPr>
        <w:tblStyle w:val="TableGrid"/>
        <w:tblW w:w="0" w:type="auto"/>
        <w:tblLook w:val="04A0"/>
      </w:tblPr>
      <w:tblGrid>
        <w:gridCol w:w="1101"/>
        <w:gridCol w:w="5060"/>
        <w:gridCol w:w="3081"/>
      </w:tblGrid>
      <w:tr w:rsidR="005A589C" w:rsidTr="00A43918">
        <w:tc>
          <w:tcPr>
            <w:tcW w:w="1101" w:type="dxa"/>
          </w:tcPr>
          <w:p w:rsidR="005A589C" w:rsidRDefault="005A589C" w:rsidP="00A43918">
            <w:r>
              <w:t>Sl.No</w:t>
            </w:r>
          </w:p>
        </w:tc>
        <w:tc>
          <w:tcPr>
            <w:tcW w:w="5060" w:type="dxa"/>
          </w:tcPr>
          <w:p w:rsidR="005A589C" w:rsidRDefault="005A589C" w:rsidP="00A43918">
            <w:r>
              <w:t>Name of work</w:t>
            </w:r>
          </w:p>
        </w:tc>
        <w:tc>
          <w:tcPr>
            <w:tcW w:w="3081" w:type="dxa"/>
          </w:tcPr>
          <w:p w:rsidR="005A589C" w:rsidRDefault="005A589C" w:rsidP="00A43918">
            <w:r>
              <w:t>Allocated Amount</w:t>
            </w:r>
          </w:p>
        </w:tc>
      </w:tr>
      <w:tr w:rsidR="005A589C" w:rsidTr="00A43918">
        <w:tc>
          <w:tcPr>
            <w:tcW w:w="1101" w:type="dxa"/>
          </w:tcPr>
          <w:p w:rsidR="005A589C" w:rsidRDefault="005A589C" w:rsidP="00A43918">
            <w:r>
              <w:t>1.</w:t>
            </w:r>
          </w:p>
        </w:tc>
        <w:tc>
          <w:tcPr>
            <w:tcW w:w="5060" w:type="dxa"/>
          </w:tcPr>
          <w:p w:rsidR="005A589C" w:rsidRDefault="005A589C" w:rsidP="00A43918">
            <w:r>
              <w:t xml:space="preserve"> Procurement of Storage equipments at the Assam State Museum.</w:t>
            </w:r>
          </w:p>
        </w:tc>
        <w:tc>
          <w:tcPr>
            <w:tcW w:w="3081" w:type="dxa"/>
          </w:tcPr>
          <w:p w:rsidR="005A589C" w:rsidRDefault="005A589C" w:rsidP="00A43918">
            <w:r>
              <w:t xml:space="preserve">Rs 18.00 lakhs </w:t>
            </w:r>
          </w:p>
        </w:tc>
      </w:tr>
    </w:tbl>
    <w:p w:rsidR="005A589C" w:rsidRDefault="005A589C" w:rsidP="005A589C">
      <w:pPr>
        <w:pStyle w:val="ListParagraph"/>
        <w:rPr>
          <w:b/>
        </w:rPr>
      </w:pPr>
    </w:p>
    <w:p w:rsidR="005A589C" w:rsidRPr="00A82E58" w:rsidRDefault="005A589C" w:rsidP="005A589C">
      <w:pPr>
        <w:pStyle w:val="ListParagraph"/>
        <w:numPr>
          <w:ilvl w:val="0"/>
          <w:numId w:val="1"/>
        </w:numPr>
        <w:rPr>
          <w:b/>
        </w:rPr>
      </w:pPr>
      <w:r w:rsidRPr="00A82E58">
        <w:rPr>
          <w:b/>
        </w:rPr>
        <w:t>The items  are as under:</w:t>
      </w:r>
    </w:p>
    <w:tbl>
      <w:tblPr>
        <w:tblStyle w:val="TableGrid"/>
        <w:tblW w:w="0" w:type="auto"/>
        <w:tblInd w:w="818" w:type="dxa"/>
        <w:tblLook w:val="04A0"/>
      </w:tblPr>
      <w:tblGrid>
        <w:gridCol w:w="1848"/>
        <w:gridCol w:w="1848"/>
        <w:gridCol w:w="1848"/>
        <w:gridCol w:w="1849"/>
      </w:tblGrid>
      <w:tr w:rsidR="005A589C" w:rsidTr="00A43918">
        <w:tc>
          <w:tcPr>
            <w:tcW w:w="1848" w:type="dxa"/>
          </w:tcPr>
          <w:p w:rsidR="005A589C" w:rsidRDefault="005A589C" w:rsidP="00A43918">
            <w:r>
              <w:t>Sl No</w:t>
            </w:r>
          </w:p>
        </w:tc>
        <w:tc>
          <w:tcPr>
            <w:tcW w:w="1848" w:type="dxa"/>
          </w:tcPr>
          <w:p w:rsidR="005A589C" w:rsidRDefault="005A589C" w:rsidP="00A43918">
            <w:r>
              <w:t xml:space="preserve">Particulars </w:t>
            </w:r>
          </w:p>
        </w:tc>
        <w:tc>
          <w:tcPr>
            <w:tcW w:w="1848" w:type="dxa"/>
          </w:tcPr>
          <w:p w:rsidR="005A589C" w:rsidRDefault="005A589C" w:rsidP="00A43918">
            <w:r>
              <w:t>Location</w:t>
            </w:r>
          </w:p>
        </w:tc>
        <w:tc>
          <w:tcPr>
            <w:tcW w:w="1849" w:type="dxa"/>
          </w:tcPr>
          <w:p w:rsidR="005A589C" w:rsidRDefault="005A589C" w:rsidP="00A43918">
            <w:r>
              <w:t>Quantity</w:t>
            </w:r>
          </w:p>
        </w:tc>
      </w:tr>
      <w:tr w:rsidR="005A589C" w:rsidTr="00A43918">
        <w:tc>
          <w:tcPr>
            <w:tcW w:w="1848" w:type="dxa"/>
          </w:tcPr>
          <w:p w:rsidR="005A589C" w:rsidRDefault="005A589C" w:rsidP="00A43918">
            <w:r>
              <w:t>1</w:t>
            </w:r>
          </w:p>
        </w:tc>
        <w:tc>
          <w:tcPr>
            <w:tcW w:w="1848" w:type="dxa"/>
          </w:tcPr>
          <w:p w:rsidR="005A589C" w:rsidRDefault="005A589C" w:rsidP="00A43918">
            <w:r>
              <w:t>Art conserving system</w:t>
            </w:r>
          </w:p>
        </w:tc>
        <w:tc>
          <w:tcPr>
            <w:tcW w:w="1848" w:type="dxa"/>
          </w:tcPr>
          <w:p w:rsidR="005A589C" w:rsidRDefault="005A589C" w:rsidP="00A43918">
            <w:r>
              <w:t>Organic store</w:t>
            </w:r>
          </w:p>
        </w:tc>
        <w:tc>
          <w:tcPr>
            <w:tcW w:w="1849" w:type="dxa"/>
          </w:tcPr>
          <w:p w:rsidR="005A589C" w:rsidRDefault="005A589C" w:rsidP="00A43918">
            <w:r>
              <w:t>4</w:t>
            </w:r>
          </w:p>
        </w:tc>
      </w:tr>
      <w:tr w:rsidR="005A589C" w:rsidTr="00A43918">
        <w:tc>
          <w:tcPr>
            <w:tcW w:w="1848" w:type="dxa"/>
          </w:tcPr>
          <w:p w:rsidR="005A589C" w:rsidRDefault="005A589C" w:rsidP="00A43918">
            <w:r>
              <w:t>2</w:t>
            </w:r>
          </w:p>
        </w:tc>
        <w:tc>
          <w:tcPr>
            <w:tcW w:w="1848" w:type="dxa"/>
          </w:tcPr>
          <w:p w:rsidR="005A589C" w:rsidRDefault="005A589C" w:rsidP="00A43918">
            <w:r>
              <w:t>Organic item repository system</w:t>
            </w:r>
          </w:p>
        </w:tc>
        <w:tc>
          <w:tcPr>
            <w:tcW w:w="1848" w:type="dxa"/>
          </w:tcPr>
          <w:p w:rsidR="005A589C" w:rsidRDefault="005A589C" w:rsidP="00A43918">
            <w:r>
              <w:t>Organic store</w:t>
            </w:r>
          </w:p>
        </w:tc>
        <w:tc>
          <w:tcPr>
            <w:tcW w:w="1849" w:type="dxa"/>
          </w:tcPr>
          <w:p w:rsidR="005A589C" w:rsidRDefault="005A589C" w:rsidP="00A43918">
            <w:r>
              <w:t>4</w:t>
            </w:r>
          </w:p>
        </w:tc>
      </w:tr>
      <w:tr w:rsidR="005A589C" w:rsidTr="00A43918">
        <w:tc>
          <w:tcPr>
            <w:tcW w:w="1848" w:type="dxa"/>
          </w:tcPr>
          <w:p w:rsidR="005A589C" w:rsidRDefault="005A589C" w:rsidP="00A43918">
            <w:r>
              <w:t>3</w:t>
            </w:r>
          </w:p>
        </w:tc>
        <w:tc>
          <w:tcPr>
            <w:tcW w:w="1848" w:type="dxa"/>
          </w:tcPr>
          <w:p w:rsidR="005A589C" w:rsidRDefault="005A589C" w:rsidP="00A43918">
            <w:r>
              <w:t>Inorganic repository system</w:t>
            </w:r>
          </w:p>
        </w:tc>
        <w:tc>
          <w:tcPr>
            <w:tcW w:w="1848" w:type="dxa"/>
          </w:tcPr>
          <w:p w:rsidR="005A589C" w:rsidRDefault="005A589C" w:rsidP="00A43918">
            <w:r>
              <w:t>Inorganic store</w:t>
            </w:r>
          </w:p>
        </w:tc>
        <w:tc>
          <w:tcPr>
            <w:tcW w:w="1849" w:type="dxa"/>
          </w:tcPr>
          <w:p w:rsidR="005A589C" w:rsidRDefault="005A589C" w:rsidP="00A43918">
            <w:r>
              <w:t>16</w:t>
            </w:r>
          </w:p>
        </w:tc>
      </w:tr>
      <w:tr w:rsidR="005A589C" w:rsidTr="00A43918">
        <w:tc>
          <w:tcPr>
            <w:tcW w:w="1848" w:type="dxa"/>
          </w:tcPr>
          <w:p w:rsidR="005A589C" w:rsidRDefault="005A589C" w:rsidP="00A43918">
            <w:r>
              <w:t>4</w:t>
            </w:r>
          </w:p>
        </w:tc>
        <w:tc>
          <w:tcPr>
            <w:tcW w:w="1848" w:type="dxa"/>
          </w:tcPr>
          <w:p w:rsidR="005A589C" w:rsidRDefault="005A589C" w:rsidP="00A43918">
            <w:r>
              <w:t>Inorganic item moving repository system</w:t>
            </w:r>
          </w:p>
        </w:tc>
        <w:tc>
          <w:tcPr>
            <w:tcW w:w="1848" w:type="dxa"/>
          </w:tcPr>
          <w:p w:rsidR="005A589C" w:rsidRDefault="005A589C" w:rsidP="00A43918">
            <w:r>
              <w:t>Inorganic store</w:t>
            </w:r>
          </w:p>
        </w:tc>
        <w:tc>
          <w:tcPr>
            <w:tcW w:w="1849" w:type="dxa"/>
          </w:tcPr>
          <w:p w:rsidR="005A589C" w:rsidRDefault="005A589C" w:rsidP="00A43918">
            <w:r>
              <w:t>1</w:t>
            </w:r>
          </w:p>
        </w:tc>
      </w:tr>
    </w:tbl>
    <w:p w:rsidR="005A589C" w:rsidRPr="00A82E58" w:rsidRDefault="005A589C" w:rsidP="005A589C">
      <w:pPr>
        <w:pStyle w:val="ListParagraph"/>
        <w:numPr>
          <w:ilvl w:val="0"/>
          <w:numId w:val="1"/>
        </w:numPr>
        <w:rPr>
          <w:b/>
        </w:rPr>
      </w:pPr>
      <w:r w:rsidRPr="00A82E58">
        <w:rPr>
          <w:b/>
        </w:rPr>
        <w:t>Material/Items Specifications:  In Annexure I</w:t>
      </w:r>
    </w:p>
    <w:p w:rsidR="005A589C" w:rsidRPr="00A82E58" w:rsidRDefault="005A589C" w:rsidP="005A589C">
      <w:pPr>
        <w:pStyle w:val="ListParagraph"/>
        <w:numPr>
          <w:ilvl w:val="0"/>
          <w:numId w:val="1"/>
        </w:numPr>
        <w:rPr>
          <w:b/>
        </w:rPr>
      </w:pPr>
      <w:r w:rsidRPr="00A82E58">
        <w:rPr>
          <w:b/>
        </w:rPr>
        <w:t>Terms and conditions :</w:t>
      </w:r>
    </w:p>
    <w:p w:rsidR="005A589C" w:rsidRDefault="005A589C" w:rsidP="005A589C">
      <w:pPr>
        <w:pStyle w:val="ListParagraph"/>
        <w:numPr>
          <w:ilvl w:val="0"/>
          <w:numId w:val="5"/>
        </w:numPr>
      </w:pPr>
      <w:r>
        <w:t>Technical bids and Financial bids to two separate sealed envelope superscribed as technical /financial bid . Name of the Firm should be written on left corner. The two bid envelope be enclosed in a bigger enveloped</w:t>
      </w:r>
      <w:r>
        <w:tab/>
        <w:t>duly sealed and superscribed with Tender for “ Procurement of Storage equipments at the Assam State Museum” and name ,address, contact number  of the firm clearly written on the left side of the bigger envelope. Unsealed tenders would be summarily rejected thereof.</w:t>
      </w:r>
    </w:p>
    <w:p w:rsidR="005A589C" w:rsidRDefault="005A589C" w:rsidP="005A589C">
      <w:pPr>
        <w:pStyle w:val="ListParagraph"/>
        <w:numPr>
          <w:ilvl w:val="0"/>
          <w:numId w:val="5"/>
        </w:numPr>
      </w:pPr>
      <w:r>
        <w:t>Documents to be enclosed for technical bid -in order</w:t>
      </w:r>
    </w:p>
    <w:p w:rsidR="005A589C" w:rsidRDefault="005A589C" w:rsidP="005A589C">
      <w:pPr>
        <w:pStyle w:val="ListParagraph"/>
        <w:numPr>
          <w:ilvl w:val="0"/>
          <w:numId w:val="2"/>
        </w:numPr>
      </w:pPr>
      <w:r>
        <w:t>Self attested Copy of Trade licence/ Company licence</w:t>
      </w:r>
    </w:p>
    <w:p w:rsidR="005A589C" w:rsidRDefault="005A589C" w:rsidP="005A589C">
      <w:pPr>
        <w:pStyle w:val="ListParagraph"/>
        <w:numPr>
          <w:ilvl w:val="0"/>
          <w:numId w:val="2"/>
        </w:numPr>
      </w:pPr>
      <w:r>
        <w:t>Self attested Copy of PAN</w:t>
      </w:r>
      <w:r>
        <w:tab/>
      </w:r>
    </w:p>
    <w:p w:rsidR="005A589C" w:rsidRDefault="005A589C" w:rsidP="005A589C">
      <w:pPr>
        <w:pStyle w:val="ListParagraph"/>
        <w:numPr>
          <w:ilvl w:val="0"/>
          <w:numId w:val="2"/>
        </w:numPr>
      </w:pPr>
      <w:r>
        <w:t>Self attested Copy of GST registration</w:t>
      </w:r>
    </w:p>
    <w:p w:rsidR="005A589C" w:rsidRDefault="005A589C" w:rsidP="005A589C">
      <w:pPr>
        <w:pStyle w:val="ListParagraph"/>
        <w:numPr>
          <w:ilvl w:val="0"/>
          <w:numId w:val="2"/>
        </w:numPr>
      </w:pPr>
      <w:r>
        <w:t>Self attested Copy of proof of similar work in recognised organisations</w:t>
      </w:r>
    </w:p>
    <w:p w:rsidR="005A589C" w:rsidRDefault="005A589C" w:rsidP="005A589C">
      <w:pPr>
        <w:pStyle w:val="ListParagraph"/>
        <w:numPr>
          <w:ilvl w:val="0"/>
          <w:numId w:val="2"/>
        </w:numPr>
      </w:pPr>
      <w:r>
        <w:t>Catalogue of items by the manufacturer with specifications as in Annexure I.</w:t>
      </w:r>
    </w:p>
    <w:p w:rsidR="005A589C" w:rsidRDefault="005A589C" w:rsidP="005A589C">
      <w:pPr>
        <w:pStyle w:val="ListParagraph"/>
        <w:numPr>
          <w:ilvl w:val="0"/>
          <w:numId w:val="2"/>
        </w:numPr>
      </w:pPr>
      <w:r>
        <w:t>Time for completion of work.</w:t>
      </w:r>
    </w:p>
    <w:p w:rsidR="005A589C" w:rsidRDefault="005A589C" w:rsidP="005A589C">
      <w:pPr>
        <w:pStyle w:val="ListParagraph"/>
        <w:numPr>
          <w:ilvl w:val="0"/>
          <w:numId w:val="2"/>
        </w:numPr>
      </w:pPr>
      <w:r>
        <w:t>Duly signed with seal , the  tender notice .</w:t>
      </w:r>
    </w:p>
    <w:p w:rsidR="005A589C" w:rsidRDefault="005A589C" w:rsidP="005A589C">
      <w:pPr>
        <w:pStyle w:val="ListParagraph"/>
        <w:numPr>
          <w:ilvl w:val="0"/>
          <w:numId w:val="2"/>
        </w:numPr>
      </w:pPr>
      <w:r>
        <w:t>Check list of enclosures.</w:t>
      </w:r>
    </w:p>
    <w:p w:rsidR="005A589C" w:rsidRDefault="005A589C" w:rsidP="005A589C">
      <w:pPr>
        <w:pStyle w:val="ListParagraph"/>
        <w:ind w:left="1800"/>
      </w:pPr>
    </w:p>
    <w:p w:rsidR="005A589C" w:rsidRDefault="005A589C" w:rsidP="005A589C">
      <w:pPr>
        <w:pStyle w:val="ListParagraph"/>
        <w:numPr>
          <w:ilvl w:val="0"/>
          <w:numId w:val="5"/>
        </w:numPr>
      </w:pPr>
      <w:r>
        <w:t>Rates to be quoted including all applicable Taxes. Particulars to be furnished in financial bid</w:t>
      </w:r>
    </w:p>
    <w:p w:rsidR="005A589C" w:rsidRDefault="005A589C" w:rsidP="005A589C">
      <w:pPr>
        <w:pStyle w:val="ListParagraph"/>
        <w:numPr>
          <w:ilvl w:val="0"/>
          <w:numId w:val="3"/>
        </w:numPr>
      </w:pPr>
      <w:r>
        <w:lastRenderedPageBreak/>
        <w:t>Per unit price as per specification in (A) and subtotal.</w:t>
      </w:r>
    </w:p>
    <w:p w:rsidR="005A589C" w:rsidRDefault="005A589C" w:rsidP="005A589C">
      <w:pPr>
        <w:pStyle w:val="ListParagraph"/>
        <w:numPr>
          <w:ilvl w:val="0"/>
          <w:numId w:val="3"/>
        </w:numPr>
      </w:pPr>
      <w:r>
        <w:t>Sub Total</w:t>
      </w:r>
      <w:r>
        <w:tab/>
        <w:t xml:space="preserve">( Basic Price +Taxes as applicable), </w:t>
      </w:r>
    </w:p>
    <w:p w:rsidR="005A589C" w:rsidRDefault="005A589C" w:rsidP="005A589C">
      <w:pPr>
        <w:pStyle w:val="ListParagraph"/>
        <w:numPr>
          <w:ilvl w:val="0"/>
          <w:numId w:val="3"/>
        </w:numPr>
      </w:pPr>
      <w:r>
        <w:t>Grand total</w:t>
      </w:r>
    </w:p>
    <w:p w:rsidR="005A589C" w:rsidRDefault="005A589C" w:rsidP="005A589C">
      <w:pPr>
        <w:pStyle w:val="ListParagraph"/>
        <w:ind w:left="1800"/>
      </w:pPr>
      <w:r>
        <w:tab/>
      </w:r>
      <w:r>
        <w:tab/>
      </w:r>
    </w:p>
    <w:p w:rsidR="005A589C" w:rsidRDefault="005A589C" w:rsidP="005A589C">
      <w:pPr>
        <w:pStyle w:val="ListParagraph"/>
        <w:numPr>
          <w:ilvl w:val="0"/>
          <w:numId w:val="5"/>
        </w:numPr>
      </w:pPr>
      <w:r>
        <w:t xml:space="preserve">All documents submitted be duly signed and carry the seal of the tenderer. </w:t>
      </w:r>
    </w:p>
    <w:p w:rsidR="005A589C" w:rsidRDefault="005A589C" w:rsidP="005A589C">
      <w:pPr>
        <w:pStyle w:val="ListParagraph"/>
        <w:numPr>
          <w:ilvl w:val="0"/>
          <w:numId w:val="5"/>
        </w:numPr>
      </w:pPr>
      <w:r>
        <w:t>No separate charges for transportation , installation, damage etc. would be entertained.</w:t>
      </w:r>
    </w:p>
    <w:p w:rsidR="005A589C" w:rsidRDefault="005A589C" w:rsidP="005A589C">
      <w:pPr>
        <w:pStyle w:val="ListParagraph"/>
        <w:numPr>
          <w:ilvl w:val="0"/>
          <w:numId w:val="5"/>
        </w:numPr>
      </w:pPr>
      <w:r>
        <w:t>All items should be from a single manufacturer .</w:t>
      </w:r>
    </w:p>
    <w:p w:rsidR="005A589C" w:rsidRDefault="005A589C" w:rsidP="005A589C">
      <w:pPr>
        <w:pStyle w:val="ListParagraph"/>
        <w:numPr>
          <w:ilvl w:val="0"/>
          <w:numId w:val="5"/>
        </w:numPr>
      </w:pPr>
      <w:r>
        <w:t>No deviations from the specifications as in Annexure I shall be accepted.</w:t>
      </w:r>
    </w:p>
    <w:p w:rsidR="005A589C" w:rsidRDefault="005A589C" w:rsidP="005A589C">
      <w:pPr>
        <w:pStyle w:val="ListParagraph"/>
        <w:numPr>
          <w:ilvl w:val="0"/>
          <w:numId w:val="5"/>
        </w:numPr>
      </w:pPr>
      <w:r>
        <w:t>The undersigned is not bound to accept the lowest bid and reserves the right to accept or reject any tenders without assigning any reason thereof .</w:t>
      </w:r>
    </w:p>
    <w:p w:rsidR="005A589C" w:rsidRDefault="005A589C" w:rsidP="005A589C">
      <w:pPr>
        <w:pStyle w:val="ListParagraph"/>
        <w:numPr>
          <w:ilvl w:val="0"/>
          <w:numId w:val="5"/>
        </w:numPr>
      </w:pPr>
      <w:r>
        <w:t>Last date of Submission of bid: 08-11-2018 upto 3.00 PM. No tenders shall be accepted after the last date and time , in any case.</w:t>
      </w:r>
    </w:p>
    <w:p w:rsidR="005A589C" w:rsidRDefault="005A589C" w:rsidP="005A589C">
      <w:pPr>
        <w:pStyle w:val="ListParagraph"/>
        <w:numPr>
          <w:ilvl w:val="0"/>
          <w:numId w:val="5"/>
        </w:numPr>
      </w:pPr>
      <w:r>
        <w:t>Technical bids shall be opened on 08-11-2018 in presence of the representative of the intending bidders.</w:t>
      </w:r>
    </w:p>
    <w:p w:rsidR="005A589C" w:rsidRDefault="005A589C" w:rsidP="005A589C">
      <w:pPr>
        <w:pStyle w:val="ListParagraph"/>
        <w:numPr>
          <w:ilvl w:val="0"/>
          <w:numId w:val="5"/>
        </w:numPr>
      </w:pPr>
      <w:r>
        <w:t>Formal work order shall be issued subject to the agreement of terms and conditions by the tenderer and shall not be disputable in any case.</w:t>
      </w:r>
    </w:p>
    <w:p w:rsidR="005A589C" w:rsidRDefault="005A589C" w:rsidP="005A589C">
      <w:pPr>
        <w:pStyle w:val="ListParagraph"/>
        <w:numPr>
          <w:ilvl w:val="0"/>
          <w:numId w:val="5"/>
        </w:numPr>
      </w:pPr>
      <w:r>
        <w:t>The undersigned reserves the right to cancel the whole or  any part of the order , if materials supplied do not conform to the laid specifications or not supplied within the stipulated period.</w:t>
      </w:r>
    </w:p>
    <w:p w:rsidR="005A589C" w:rsidRDefault="005A589C" w:rsidP="005A589C">
      <w:pPr>
        <w:pStyle w:val="ListParagraph"/>
        <w:numPr>
          <w:ilvl w:val="0"/>
          <w:numId w:val="5"/>
        </w:numPr>
      </w:pPr>
      <w:r>
        <w:t>Complete Bills in triplicate should be submitted by 15</w:t>
      </w:r>
      <w:r w:rsidRPr="00515740">
        <w:rPr>
          <w:vertAlign w:val="superscript"/>
        </w:rPr>
        <w:t>th</w:t>
      </w:r>
      <w:r>
        <w:t xml:space="preserve"> February, 2019 after satisfactory completion of work.</w:t>
      </w:r>
    </w:p>
    <w:p w:rsidR="005A589C" w:rsidRDefault="005A589C" w:rsidP="005A589C">
      <w:pPr>
        <w:pStyle w:val="ListParagraph"/>
        <w:numPr>
          <w:ilvl w:val="0"/>
          <w:numId w:val="5"/>
        </w:numPr>
      </w:pPr>
      <w:r>
        <w:t>Payments shall be made as per Government procedure.</w:t>
      </w:r>
    </w:p>
    <w:p w:rsidR="005A589C" w:rsidRDefault="005A589C" w:rsidP="005A589C">
      <w:pPr>
        <w:pStyle w:val="ListParagraph"/>
        <w:numPr>
          <w:ilvl w:val="0"/>
          <w:numId w:val="5"/>
        </w:numPr>
      </w:pPr>
      <w:r>
        <w:t>The decision of the undersigned shall be binding on bidders.</w:t>
      </w:r>
    </w:p>
    <w:p w:rsidR="005A589C" w:rsidRDefault="005A589C" w:rsidP="005A589C"/>
    <w:p w:rsidR="005A589C" w:rsidRDefault="005A589C" w:rsidP="0057543F">
      <w:pPr>
        <w:spacing w:after="0" w:line="240" w:lineRule="auto"/>
      </w:pPr>
      <w:r>
        <w:tab/>
      </w:r>
      <w:r>
        <w:tab/>
      </w:r>
      <w:r>
        <w:tab/>
      </w:r>
      <w:r>
        <w:tab/>
      </w:r>
      <w:r>
        <w:tab/>
      </w:r>
      <w:r>
        <w:tab/>
      </w:r>
      <w:r>
        <w:tab/>
      </w:r>
      <w:r>
        <w:tab/>
      </w:r>
      <w:r>
        <w:tab/>
      </w:r>
      <w:r w:rsidR="0057543F">
        <w:t xml:space="preserve">       </w:t>
      </w:r>
      <w:r>
        <w:t>Sd/-</w:t>
      </w:r>
    </w:p>
    <w:p w:rsidR="005A589C" w:rsidRDefault="005A589C" w:rsidP="0057543F">
      <w:pPr>
        <w:spacing w:after="0" w:line="240" w:lineRule="auto"/>
      </w:pPr>
      <w:r>
        <w:tab/>
      </w:r>
      <w:r>
        <w:tab/>
      </w:r>
      <w:r>
        <w:tab/>
      </w:r>
      <w:r>
        <w:tab/>
      </w:r>
      <w:r>
        <w:tab/>
      </w:r>
      <w:r>
        <w:tab/>
      </w:r>
      <w:r>
        <w:tab/>
      </w:r>
      <w:r w:rsidR="0057543F">
        <w:tab/>
      </w:r>
      <w:r>
        <w:t>Director of Museums, Assam</w:t>
      </w:r>
    </w:p>
    <w:p w:rsidR="005A589C" w:rsidRDefault="005A589C" w:rsidP="0057543F">
      <w:pPr>
        <w:spacing w:after="0" w:line="240" w:lineRule="auto"/>
      </w:pPr>
      <w:r>
        <w:tab/>
      </w:r>
      <w:r>
        <w:tab/>
      </w:r>
      <w:r>
        <w:tab/>
      </w:r>
      <w:r>
        <w:tab/>
      </w:r>
      <w:r>
        <w:tab/>
      </w:r>
      <w:r>
        <w:tab/>
      </w:r>
      <w:r>
        <w:tab/>
      </w:r>
      <w:r>
        <w:tab/>
      </w:r>
      <w:r>
        <w:tab/>
        <w:t>Guwahati-1</w:t>
      </w:r>
    </w:p>
    <w:p w:rsidR="005A589C" w:rsidRDefault="005A589C" w:rsidP="005A589C">
      <w:pPr>
        <w:pStyle w:val="ListParagraph"/>
        <w:ind w:left="426"/>
      </w:pPr>
    </w:p>
    <w:bookmarkEnd w:id="0"/>
    <w:p w:rsidR="001F37BB" w:rsidRDefault="001F37BB"/>
    <w:sectPr w:rsidR="001F37BB" w:rsidSect="007612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FB0"/>
    <w:multiLevelType w:val="hybridMultilevel"/>
    <w:tmpl w:val="F06ACE6E"/>
    <w:lvl w:ilvl="0" w:tplc="04465E1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292539A0"/>
    <w:multiLevelType w:val="hybridMultilevel"/>
    <w:tmpl w:val="9802F1E8"/>
    <w:lvl w:ilvl="0" w:tplc="697AEA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F8D6073"/>
    <w:multiLevelType w:val="hybridMultilevel"/>
    <w:tmpl w:val="B94888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51A85AFE"/>
    <w:multiLevelType w:val="hybridMultilevel"/>
    <w:tmpl w:val="E0BE8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E0E2D7C"/>
    <w:multiLevelType w:val="hybridMultilevel"/>
    <w:tmpl w:val="42B47CE6"/>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4562C"/>
    <w:rsid w:val="0009114B"/>
    <w:rsid w:val="001F37BB"/>
    <w:rsid w:val="0057543F"/>
    <w:rsid w:val="005A589C"/>
    <w:rsid w:val="0076122D"/>
    <w:rsid w:val="00852FDF"/>
    <w:rsid w:val="00C45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89C"/>
    <w:pPr>
      <w:ind w:left="720"/>
      <w:contextualSpacing/>
    </w:pPr>
  </w:style>
  <w:style w:type="paragraph" w:styleId="BalloonText">
    <w:name w:val="Balloon Text"/>
    <w:basedOn w:val="Normal"/>
    <w:link w:val="BalloonTextChar"/>
    <w:uiPriority w:val="99"/>
    <w:semiHidden/>
    <w:unhideWhenUsed/>
    <w:rsid w:val="0085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89C"/>
    <w:pPr>
      <w:ind w:left="720"/>
      <w:contextualSpacing/>
    </w:pPr>
  </w:style>
  <w:style w:type="paragraph" w:styleId="BalloonText">
    <w:name w:val="Balloon Text"/>
    <w:basedOn w:val="Normal"/>
    <w:link w:val="BalloonTextChar"/>
    <w:uiPriority w:val="99"/>
    <w:semiHidden/>
    <w:unhideWhenUsed/>
    <w:rsid w:val="0085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2018-10-22T08:24:00Z</cp:lastPrinted>
  <dcterms:created xsi:type="dcterms:W3CDTF">2018-10-22T08:13:00Z</dcterms:created>
  <dcterms:modified xsi:type="dcterms:W3CDTF">2018-10-24T07:40:00Z</dcterms:modified>
</cp:coreProperties>
</file>